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6E6CC6D3" w:rsidR="001D7312" w:rsidRDefault="001D7312" w:rsidP="001D7312">
      <w:r>
        <w:t xml:space="preserve">We provide cut to length flooring products and services to key industries, businesses and clients within </w:t>
      </w:r>
      <w:r w:rsidR="007F17E4">
        <w:t>the Australian Capital Territory</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7F17E4">
        <w:t>the Australian Capital Territory</w:t>
      </w:r>
      <w:r w:rsidR="00505F62">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508FD761"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7F17E4">
        <w:t>the Australian Capital Territory</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5F993FDC"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7F17E4">
        <w:t>the Australian Capital Territory</w:t>
      </w:r>
      <w:r w:rsidR="00E11E41">
        <w:t xml:space="preserve"> Governments</w:t>
      </w:r>
      <w:r>
        <w:t>.</w:t>
      </w:r>
    </w:p>
    <w:p w14:paraId="1B790AE6" w14:textId="77777777" w:rsidR="001D7312" w:rsidRDefault="001D7312" w:rsidP="001D7312"/>
    <w:p w14:paraId="0E490B4F" w14:textId="22566EEA"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7DF7B3FF" w:rsidR="00894B24" w:rsidRDefault="00894B24" w:rsidP="001D7312">
      <w:r>
        <w:t xml:space="preserve">We require Rod Lamont of Sutikely to enter </w:t>
      </w:r>
      <w:r w:rsidR="007F17E4">
        <w:t>the Australian Capital Territory</w:t>
      </w:r>
      <w:r>
        <w:t xml:space="preserve"> 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D7312"/>
    <w:rsid w:val="00411C8F"/>
    <w:rsid w:val="00505F62"/>
    <w:rsid w:val="005B0AE8"/>
    <w:rsid w:val="00690763"/>
    <w:rsid w:val="006F7960"/>
    <w:rsid w:val="007C3011"/>
    <w:rsid w:val="007F17E4"/>
    <w:rsid w:val="0085422A"/>
    <w:rsid w:val="00894B24"/>
    <w:rsid w:val="008B2A35"/>
    <w:rsid w:val="00BA787E"/>
    <w:rsid w:val="00C240C3"/>
    <w:rsid w:val="00C66AE4"/>
    <w:rsid w:val="00DB35DF"/>
    <w:rsid w:val="00E11E41"/>
    <w:rsid w:val="00EC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2</cp:revision>
  <cp:lastPrinted>2020-07-20T12:01:00Z</cp:lastPrinted>
  <dcterms:created xsi:type="dcterms:W3CDTF">2020-08-13T04:26:00Z</dcterms:created>
  <dcterms:modified xsi:type="dcterms:W3CDTF">2020-08-13T04:26:00Z</dcterms:modified>
</cp:coreProperties>
</file>